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sz w:val="28"/>
          <w:szCs w:val="28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490"/>
        <w:gridCol w:w="1739"/>
        <w:gridCol w:w="2090"/>
        <w:gridCol w:w="875"/>
        <w:gridCol w:w="988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right="740"/>
              <w:jc w:val="center"/>
              <w:rPr>
                <w:rFonts w:hint="default" w:ascii="宋体" w:hAnsi="宋体" w:eastAsia="宋体" w:cs="宋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  <w:lang w:eastAsia="zh-CN"/>
              </w:rPr>
              <w:t>恒压变频</w:t>
            </w: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</w:rPr>
              <w:t>给水设备选型：</w:t>
            </w: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  <w:lang w:val="en-US" w:eastAsia="zh-CN"/>
              </w:rPr>
              <w:t>2BBHL32-40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设备名称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型号规格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性能参数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给水泵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CD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M32-40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Q=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m³/h  H=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m  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N=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7.5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kw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进水汇流管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DN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-DN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304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无缝管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出水汇流管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DN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-DN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*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304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无缝管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手柄蝶阀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DN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 xml:space="preserve"> 65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手柄：铝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轴：316不锈钢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阀板：304不锈钢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止回阀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DN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 xml:space="preserve"> 65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304不锈钢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接触面精细研磨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进口隔膜式气压罐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BHT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00VL-PW-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200L/10bar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钢罐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缺水保护装置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DY-1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底座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HY-2-32T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10#+折叠钢板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数显电接点压力仪表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SC-100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DC24V</w:t>
            </w:r>
          </w:p>
          <w:p>
            <w:pPr>
              <w:pStyle w:val="2"/>
              <w:ind w:firstLine="660" w:firstLineChars="3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0-1.6Mpa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若干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不锈钢螺丝及垫片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—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—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若干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动力电缆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0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套</w:t>
            </w: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46"/>
        <w:gridCol w:w="1417"/>
        <w:gridCol w:w="1714"/>
        <w:gridCol w:w="2008"/>
        <w:gridCol w:w="6"/>
        <w:gridCol w:w="629"/>
        <w:gridCol w:w="724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80" w:type="dxa"/>
            <w:gridSpan w:val="9"/>
            <w:tcBorders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  <w:lang w:eastAsia="zh-CN"/>
              </w:rPr>
              <w:t>恒压变频</w:t>
            </w: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</w:rPr>
              <w:t>给水设备选型：</w:t>
            </w: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  <w:lang w:val="en-US" w:eastAsia="zh-CN"/>
              </w:rPr>
              <w:t>2BBHL32-40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23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设备名称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型号规格</w:t>
            </w:r>
          </w:p>
        </w:tc>
        <w:tc>
          <w:tcPr>
            <w:tcW w:w="20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性能参数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7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1597" w:type="dxa"/>
            <w:tcBorders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restart"/>
            <w:tcBorders>
              <w:top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智能化人机界面控制系统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原装进口变频器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ACS510-01-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07A2-3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5.5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kw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编译器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S7-200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SARTE SR30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触摸屏控制器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GPC-70EW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7寸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24V   DC/300MA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原装进口压力传感器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MBS-1900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0-1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bar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液位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传感器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FSS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S-1900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0-3M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恒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压控制系统软件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WGFH-1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低压电器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LC1D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标准型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智能电源保护模块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TVY-20001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柜体及附件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B型柜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IP55</w:t>
            </w:r>
          </w:p>
          <w:p>
            <w:pPr>
              <w:pStyle w:val="2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双层门柜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数显仪表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IP-1688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监测设备电压电流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vMerge w:val="continue"/>
            <w:tcBorders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防水淹功能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YJB-14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防止水泵房淹没</w:t>
            </w: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39" w:type="dxa"/>
            <w:tcBorders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pStyle w:val="2"/>
        <w:rPr>
          <w:color w:val="auto"/>
        </w:rPr>
      </w:pPr>
    </w:p>
    <w:tbl>
      <w:tblPr>
        <w:tblStyle w:val="8"/>
        <w:tblW w:w="10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863"/>
        <w:gridCol w:w="1787"/>
        <w:gridCol w:w="1300"/>
        <w:gridCol w:w="916"/>
        <w:gridCol w:w="720"/>
        <w:gridCol w:w="778"/>
        <w:gridCol w:w="94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166" w:type="dxa"/>
            <w:gridSpan w:val="9"/>
            <w:noWrap w:val="0"/>
            <w:vAlign w:val="top"/>
          </w:tcPr>
          <w:p>
            <w:pPr>
              <w:pStyle w:val="2"/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恒压机组与水箱连接清单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材料名称</w:t>
            </w:r>
          </w:p>
        </w:tc>
        <w:tc>
          <w:tcPr>
            <w:tcW w:w="1787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技术参数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778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单价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总价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法兰涡轮蝶阀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D341X5-16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DN200</w:t>
            </w:r>
          </w:p>
          <w:p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法兰涡轮蝶阀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D341X5-16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DN150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软连接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DN150</w:t>
            </w: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电动阀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D941X5-16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DN200</w:t>
            </w: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过滤器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DN200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遥控浮球阀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DN200</w:t>
            </w:r>
          </w:p>
          <w:p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给水管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镀锌衬塑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  <w:t>Φ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给水管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镀锌衬塑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</w:rPr>
              <w:t>Φ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沟槽法兰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Φ219  DN200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DN200</w:t>
            </w:r>
          </w:p>
          <w:p>
            <w:pPr>
              <w:pStyle w:val="2"/>
              <w:jc w:val="center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片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沟槽法兰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Φ159  DN150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DN150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片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沟槽弯头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Φ219 DN200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DN200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片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沟槽弯头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Φ159 DN150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DN150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片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沟槽卡箍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Φ219  DN200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DN80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片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沟槽卡箍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Φ159  DN150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DN80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片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U型夹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Φ219  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DN100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U型夹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Φ159  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DN150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个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角钢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40*40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DN150</w:t>
            </w:r>
          </w:p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1.6MPa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根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附件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304螺丝及密封垫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连接安装费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式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  <w:fldChar w:fldCharType="begin"/>
            </w:r>
            <w:r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  <w:instrText xml:space="preserve"> = sum(H3:H13) \* MERGEFORMAT </w:instrText>
            </w:r>
            <w:r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  <w:fldChar w:fldCharType="separate"/>
            </w:r>
            <w:r>
              <w:rPr>
                <w:b w:val="0"/>
                <w:bCs w:val="0"/>
                <w:color w:val="auto"/>
                <w:sz w:val="24"/>
                <w:szCs w:val="24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pStyle w:val="2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pStyle w:val="2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tbl>
      <w:tblPr>
        <w:tblStyle w:val="7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476"/>
        <w:gridCol w:w="1650"/>
        <w:gridCol w:w="1380"/>
        <w:gridCol w:w="486"/>
        <w:gridCol w:w="555"/>
        <w:gridCol w:w="904"/>
        <w:gridCol w:w="989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9440" w:type="dxa"/>
            <w:gridSpan w:val="9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lang w:eastAsia="zh-CN"/>
              </w:rPr>
              <w:t>恒压变频供水设备价格一览表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设备名称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型号规格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性能参数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单价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总价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  <w:t>不锈钢水箱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  <w:t>长</w:t>
            </w: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*宽*高=15m*5m*2m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150m³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  <w:t>立方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  <w:t>恒压变频供水设备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30"/>
                <w:szCs w:val="30"/>
                <w:lang w:val="en-US" w:eastAsia="zh-CN"/>
              </w:rPr>
              <w:t>2BBH32-40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Q=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m³/h  H=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 xml:space="preserve">m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N=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7.5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kw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  <w:szCs w:val="22"/>
                <w:lang w:eastAsia="zh-CN"/>
              </w:rPr>
              <w:t>紫外线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RX-UV-400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219*1200mm管路DN100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除湿机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lang w:val="en-US" w:eastAsia="zh-CN"/>
              </w:rPr>
              <w:t>GY-9156E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除湿面积150㎡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泵房管路连接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管路保温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Φ219</w:t>
            </w:r>
          </w:p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Φ159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套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41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备注</w:t>
            </w:r>
          </w:p>
        </w:tc>
        <w:tc>
          <w:tcPr>
            <w:tcW w:w="9027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报价应含13%增值税专用发票、含运费、设备通水调试。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此设备所有管件表面喷砂处理。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此设备底座为不锈钢安装底座。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lang w:val="en-US" w:eastAsia="zh-CN"/>
              </w:rPr>
              <w:t>包括低压电气元件；ABB变频；7寸彩色触摸屏，IP55双层面门柜体，水箱补水恒液位补水磁翻板液位显示仪器。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报价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应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包含：设备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水箱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本体价格、设备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水箱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本体安装费用、运输费用、卸货费用、包装费用</w:t>
            </w: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等全部价格</w:t>
            </w:r>
          </w:p>
        </w:tc>
      </w:tr>
    </w:tbl>
    <w:p>
      <w:pPr>
        <w:pStyle w:val="2"/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color w:val="auto"/>
        </w:rPr>
      </w:pPr>
    </w:p>
    <w:p>
      <w:pPr>
        <w:pStyle w:val="2"/>
        <w:rPr>
          <w:rFonts w:hint="eastAsia" w:ascii="宋体" w:hAnsi="宋体" w:cs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宋体" w:hAnsi="宋体"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9F18E1"/>
    <w:multiLevelType w:val="singleLevel"/>
    <w:tmpl w:val="7C9F18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50868"/>
    <w:rsid w:val="08630A28"/>
    <w:rsid w:val="339D76EF"/>
    <w:rsid w:val="38030460"/>
    <w:rsid w:val="44312D84"/>
    <w:rsid w:val="486B1FF8"/>
    <w:rsid w:val="49693C09"/>
    <w:rsid w:val="5D8C6891"/>
    <w:rsid w:val="636E3154"/>
    <w:rsid w:val="68812AB5"/>
    <w:rsid w:val="68CF3685"/>
    <w:rsid w:val="799E0B70"/>
    <w:rsid w:val="7A350868"/>
    <w:rsid w:val="7B2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Body Text Indent 2"/>
    <w:basedOn w:val="1"/>
    <w:qFormat/>
    <w:uiPriority w:val="0"/>
    <w:pPr>
      <w:spacing w:line="400" w:lineRule="atLeast"/>
      <w:ind w:firstLine="48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99"/>
  </w:style>
  <w:style w:type="paragraph" w:customStyle="1" w:styleId="1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2021-04-15T01:23:00Z</dcterms:created>
  <dc:creator>乔耀光</dc:creator>
  <cp:lastModifiedBy>宇</cp:lastModifiedBy>
  <dcterms:modified xsi:type="dcterms:W3CDTF">2021-04-20T09:46:12Z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EE00C5C617F14CD7B4D1CA45DADF4965</vt:lpwstr>
  </property>
</Properties>
</file>